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E0" w:rsidRPr="00144DCB" w:rsidRDefault="00F464E0" w:rsidP="00F464E0">
      <w:pPr>
        <w:pStyle w:val="Header"/>
        <w:rPr>
          <w:rFonts w:ascii="Times New Roman" w:eastAsia="Times New Roman" w:hAnsi="Times New Roman" w:cs="Times New Roman"/>
          <w:sz w:val="20"/>
        </w:rPr>
      </w:pPr>
      <w:r w:rsidRPr="00B36C0F">
        <w:rPr>
          <w:rFonts w:ascii="Times New Roman" w:eastAsia="Times New Roman" w:hAnsi="Times New Roman" w:cs="Times New Roman"/>
          <w:sz w:val="20"/>
        </w:rPr>
        <w:t>Indian Journal of Basic and Applied Medical Research; September 20</w:t>
      </w:r>
      <w:r>
        <w:rPr>
          <w:rFonts w:ascii="Times New Roman" w:eastAsia="Times New Roman" w:hAnsi="Times New Roman" w:cs="Times New Roman"/>
          <w:sz w:val="20"/>
        </w:rPr>
        <w:t>15: Vol.-4, Issue- 4, P. 524-528</w:t>
      </w:r>
    </w:p>
    <w:p w:rsidR="00F464E0" w:rsidRPr="00144DCB" w:rsidRDefault="00F464E0" w:rsidP="00F464E0">
      <w:pPr>
        <w:spacing w:after="0" w:line="360" w:lineRule="auto"/>
        <w:rPr>
          <w:rFonts w:asciiTheme="majorHAnsi" w:hAnsiTheme="majorHAnsi"/>
          <w:b/>
          <w:sz w:val="24"/>
          <w:szCs w:val="24"/>
        </w:rPr>
      </w:pPr>
      <w:r w:rsidRPr="00144DCB">
        <w:rPr>
          <w:rFonts w:asciiTheme="majorHAnsi" w:hAnsiTheme="majorHAnsi"/>
          <w:b/>
          <w:sz w:val="24"/>
          <w:szCs w:val="24"/>
          <w:highlight w:val="lightGray"/>
        </w:rPr>
        <w:t>Original article</w:t>
      </w:r>
    </w:p>
    <w:p w:rsidR="00F464E0" w:rsidRPr="00144DCB" w:rsidRDefault="00F464E0" w:rsidP="00F464E0">
      <w:pPr>
        <w:spacing w:after="0" w:line="360" w:lineRule="auto"/>
        <w:jc w:val="both"/>
        <w:rPr>
          <w:rFonts w:asciiTheme="majorHAnsi" w:hAnsiTheme="majorHAnsi"/>
          <w:b/>
          <w:color w:val="1F497D" w:themeColor="text2"/>
          <w:sz w:val="28"/>
          <w:szCs w:val="28"/>
        </w:rPr>
      </w:pPr>
      <w:r w:rsidRPr="00144DCB">
        <w:rPr>
          <w:rFonts w:asciiTheme="majorHAnsi" w:hAnsiTheme="majorHAnsi"/>
          <w:b/>
          <w:color w:val="1F497D" w:themeColor="text2"/>
          <w:sz w:val="28"/>
          <w:szCs w:val="28"/>
        </w:rPr>
        <w:t>Observational study of continuous versus interrupted suturing of episiotomy in rural population of India in terms of requirement of suture material and pain</w:t>
      </w:r>
    </w:p>
    <w:p w:rsidR="00F464E0" w:rsidRPr="00144DCB" w:rsidRDefault="00F464E0" w:rsidP="00F464E0">
      <w:pPr>
        <w:tabs>
          <w:tab w:val="left" w:pos="0"/>
          <w:tab w:val="left" w:pos="90"/>
        </w:tabs>
        <w:spacing w:after="0" w:line="360" w:lineRule="auto"/>
        <w:ind w:right="5"/>
        <w:rPr>
          <w:rFonts w:asciiTheme="majorHAnsi" w:hAnsiTheme="majorHAnsi"/>
          <w:b/>
          <w:szCs w:val="22"/>
          <w:vertAlign w:val="superscript"/>
        </w:rPr>
      </w:pPr>
      <w:bookmarkStart w:id="0" w:name="_GoBack"/>
      <w:bookmarkEnd w:id="0"/>
      <w:proofErr w:type="spellStart"/>
      <w:r w:rsidRPr="00144DCB">
        <w:rPr>
          <w:rFonts w:asciiTheme="majorHAnsi" w:hAnsiTheme="majorHAnsi"/>
          <w:b/>
          <w:szCs w:val="22"/>
        </w:rPr>
        <w:t>Aditi</w:t>
      </w:r>
      <w:proofErr w:type="spellEnd"/>
      <w:r w:rsidRPr="00144DCB">
        <w:rPr>
          <w:rFonts w:asciiTheme="majorHAnsi" w:hAnsiTheme="majorHAnsi"/>
          <w:b/>
          <w:szCs w:val="22"/>
        </w:rPr>
        <w:t xml:space="preserve"> Tandon</w:t>
      </w:r>
      <w:r w:rsidRPr="00144DCB">
        <w:rPr>
          <w:rFonts w:asciiTheme="majorHAnsi" w:hAnsiTheme="majorHAnsi"/>
          <w:b/>
          <w:szCs w:val="22"/>
          <w:vertAlign w:val="superscript"/>
        </w:rPr>
        <w:t>1</w:t>
      </w:r>
      <w:r w:rsidRPr="00144DCB">
        <w:rPr>
          <w:rFonts w:asciiTheme="majorHAnsi" w:hAnsiTheme="majorHAnsi"/>
          <w:b/>
          <w:szCs w:val="22"/>
        </w:rPr>
        <w:t xml:space="preserve">, </w:t>
      </w:r>
      <w:proofErr w:type="spellStart"/>
      <w:r w:rsidRPr="00144DCB">
        <w:rPr>
          <w:rFonts w:asciiTheme="majorHAnsi" w:hAnsiTheme="majorHAnsi"/>
          <w:b/>
          <w:szCs w:val="22"/>
        </w:rPr>
        <w:t>Ajit</w:t>
      </w:r>
      <w:proofErr w:type="spellEnd"/>
      <w:r w:rsidRPr="00144DCB">
        <w:rPr>
          <w:rFonts w:asciiTheme="majorHAnsi" w:hAnsiTheme="majorHAnsi"/>
          <w:b/>
          <w:szCs w:val="22"/>
        </w:rPr>
        <w:t xml:space="preserve"> Deshpande</w:t>
      </w:r>
      <w:r w:rsidRPr="00144DCB">
        <w:rPr>
          <w:rFonts w:asciiTheme="majorHAnsi" w:hAnsiTheme="majorHAnsi"/>
          <w:b/>
          <w:szCs w:val="22"/>
          <w:vertAlign w:val="superscript"/>
        </w:rPr>
        <w:t>2</w:t>
      </w:r>
    </w:p>
    <w:p w:rsidR="00F464E0" w:rsidRDefault="00F464E0" w:rsidP="00F464E0">
      <w:pPr>
        <w:tabs>
          <w:tab w:val="left" w:pos="0"/>
          <w:tab w:val="left" w:pos="90"/>
        </w:tabs>
        <w:spacing w:after="0" w:line="360" w:lineRule="auto"/>
        <w:ind w:right="5"/>
        <w:jc w:val="both"/>
        <w:rPr>
          <w:rFonts w:asciiTheme="majorHAnsi" w:hAnsiTheme="majorHAnsi"/>
          <w:sz w:val="24"/>
          <w:szCs w:val="24"/>
        </w:rPr>
      </w:pPr>
    </w:p>
    <w:p w:rsidR="00F464E0" w:rsidRPr="00144DCB" w:rsidRDefault="00F464E0" w:rsidP="00F464E0">
      <w:pPr>
        <w:tabs>
          <w:tab w:val="left" w:pos="0"/>
          <w:tab w:val="left" w:pos="90"/>
        </w:tabs>
        <w:spacing w:after="0" w:line="360" w:lineRule="auto"/>
        <w:ind w:right="5"/>
        <w:jc w:val="both"/>
        <w:rPr>
          <w:rFonts w:asciiTheme="majorHAnsi" w:hAnsiTheme="majorHAnsi"/>
          <w:sz w:val="18"/>
          <w:szCs w:val="18"/>
        </w:rPr>
      </w:pPr>
      <w:r w:rsidRPr="00144DCB">
        <w:rPr>
          <w:rFonts w:asciiTheme="majorHAnsi" w:hAnsiTheme="majorHAnsi"/>
          <w:sz w:val="18"/>
          <w:szCs w:val="18"/>
          <w:vertAlign w:val="superscript"/>
        </w:rPr>
        <w:t>1</w:t>
      </w:r>
      <w:r w:rsidRPr="00144DCB">
        <w:rPr>
          <w:rFonts w:asciiTheme="majorHAnsi" w:hAnsiTheme="majorHAnsi"/>
          <w:sz w:val="18"/>
          <w:szCs w:val="18"/>
        </w:rPr>
        <w:t xml:space="preserve">Junior Resident, </w:t>
      </w:r>
      <w:r w:rsidRPr="00144DCB">
        <w:rPr>
          <w:rFonts w:asciiTheme="majorHAnsi" w:hAnsiTheme="majorHAnsi"/>
          <w:sz w:val="18"/>
          <w:szCs w:val="18"/>
          <w:vertAlign w:val="superscript"/>
        </w:rPr>
        <w:t>2</w:t>
      </w:r>
      <w:r w:rsidRPr="00144DCB">
        <w:rPr>
          <w:rFonts w:asciiTheme="majorHAnsi" w:hAnsiTheme="majorHAnsi"/>
          <w:sz w:val="18"/>
          <w:szCs w:val="18"/>
        </w:rPr>
        <w:t xml:space="preserve">Professor, Department of  Obstetrics and Gynecology, Rural Medical College of Pravara Institute of Medical Sciences (Deemed University), </w:t>
      </w:r>
      <w:proofErr w:type="spellStart"/>
      <w:r w:rsidRPr="00144DCB">
        <w:rPr>
          <w:rFonts w:asciiTheme="majorHAnsi" w:hAnsiTheme="majorHAnsi"/>
          <w:sz w:val="18"/>
          <w:szCs w:val="18"/>
        </w:rPr>
        <w:t>Loni</w:t>
      </w:r>
      <w:proofErr w:type="spellEnd"/>
      <w:r w:rsidRPr="00144DCB">
        <w:rPr>
          <w:rFonts w:asciiTheme="majorHAnsi" w:hAnsiTheme="majorHAnsi"/>
          <w:sz w:val="18"/>
          <w:szCs w:val="18"/>
        </w:rPr>
        <w:t>, Maharashtra, India</w:t>
      </w:r>
    </w:p>
    <w:p w:rsidR="00F464E0" w:rsidRDefault="00F464E0" w:rsidP="00F464E0">
      <w:pPr>
        <w:pBdr>
          <w:bottom w:val="single" w:sz="6" w:space="1" w:color="auto"/>
        </w:pBdr>
        <w:tabs>
          <w:tab w:val="left" w:pos="0"/>
          <w:tab w:val="left" w:pos="90"/>
        </w:tabs>
        <w:spacing w:after="0" w:line="360" w:lineRule="auto"/>
        <w:ind w:right="5"/>
        <w:jc w:val="both"/>
        <w:rPr>
          <w:rFonts w:asciiTheme="majorHAnsi" w:hAnsiTheme="majorHAnsi"/>
          <w:sz w:val="18"/>
          <w:szCs w:val="18"/>
        </w:rPr>
      </w:pPr>
      <w:r w:rsidRPr="00144DCB">
        <w:rPr>
          <w:rFonts w:asciiTheme="majorHAnsi" w:hAnsiTheme="majorHAnsi"/>
          <w:b/>
          <w:sz w:val="18"/>
          <w:szCs w:val="18"/>
        </w:rPr>
        <w:t>Corresponding author</w:t>
      </w:r>
      <w:r w:rsidRPr="00144DCB">
        <w:rPr>
          <w:rFonts w:asciiTheme="majorHAnsi" w:hAnsiTheme="majorHAnsi"/>
          <w:sz w:val="18"/>
          <w:szCs w:val="18"/>
        </w:rPr>
        <w:t xml:space="preserve">: Dr. </w:t>
      </w:r>
      <w:proofErr w:type="spellStart"/>
      <w:r w:rsidRPr="00144DCB">
        <w:rPr>
          <w:rFonts w:asciiTheme="majorHAnsi" w:hAnsiTheme="majorHAnsi"/>
          <w:sz w:val="18"/>
          <w:szCs w:val="18"/>
        </w:rPr>
        <w:t>Aditi</w:t>
      </w:r>
      <w:proofErr w:type="spellEnd"/>
      <w:r w:rsidRPr="00144DCB">
        <w:rPr>
          <w:rFonts w:asciiTheme="majorHAnsi" w:hAnsiTheme="majorHAnsi"/>
          <w:sz w:val="18"/>
          <w:szCs w:val="18"/>
        </w:rPr>
        <w:t xml:space="preserve"> </w:t>
      </w:r>
      <w:proofErr w:type="spellStart"/>
      <w:r w:rsidRPr="00144DCB">
        <w:rPr>
          <w:rFonts w:asciiTheme="majorHAnsi" w:hAnsiTheme="majorHAnsi"/>
          <w:sz w:val="18"/>
          <w:szCs w:val="18"/>
        </w:rPr>
        <w:t>Tandon</w:t>
      </w:r>
      <w:proofErr w:type="spellEnd"/>
      <w:r w:rsidRPr="00144DCB">
        <w:rPr>
          <w:rFonts w:asciiTheme="majorHAnsi" w:hAnsiTheme="majorHAnsi"/>
          <w:sz w:val="18"/>
          <w:szCs w:val="18"/>
        </w:rPr>
        <w:t xml:space="preserve">          </w:t>
      </w:r>
    </w:p>
    <w:p w:rsidR="00F464E0" w:rsidRPr="00144DCB" w:rsidRDefault="00F464E0" w:rsidP="00F464E0">
      <w:pPr>
        <w:tabs>
          <w:tab w:val="left" w:pos="0"/>
          <w:tab w:val="left" w:pos="90"/>
        </w:tabs>
        <w:spacing w:after="0" w:line="360" w:lineRule="auto"/>
        <w:ind w:right="5"/>
        <w:jc w:val="both"/>
        <w:rPr>
          <w:rFonts w:asciiTheme="majorHAnsi" w:hAnsiTheme="majorHAnsi"/>
          <w:bCs/>
          <w:sz w:val="18"/>
          <w:szCs w:val="18"/>
        </w:rPr>
      </w:pPr>
    </w:p>
    <w:p w:rsidR="00F464E0" w:rsidRPr="00144DCB" w:rsidRDefault="00F464E0" w:rsidP="00F464E0">
      <w:pPr>
        <w:tabs>
          <w:tab w:val="left" w:pos="0"/>
          <w:tab w:val="left" w:pos="90"/>
        </w:tabs>
        <w:spacing w:after="0"/>
        <w:ind w:right="5"/>
        <w:jc w:val="both"/>
        <w:rPr>
          <w:rFonts w:ascii="Times New Roman" w:hAnsi="Times New Roman"/>
          <w:b/>
          <w:bCs/>
          <w:sz w:val="20"/>
        </w:rPr>
      </w:pPr>
      <w:r w:rsidRPr="00144DCB">
        <w:rPr>
          <w:rFonts w:ascii="Times New Roman" w:hAnsi="Times New Roman"/>
          <w:b/>
          <w:bCs/>
          <w:sz w:val="20"/>
        </w:rPr>
        <w:t>Abstract:</w:t>
      </w:r>
    </w:p>
    <w:p w:rsidR="00F464E0" w:rsidRPr="00144DCB" w:rsidRDefault="00F464E0" w:rsidP="00F464E0">
      <w:pPr>
        <w:pStyle w:val="Default"/>
        <w:spacing w:line="360" w:lineRule="auto"/>
        <w:jc w:val="both"/>
        <w:rPr>
          <w:sz w:val="18"/>
          <w:szCs w:val="18"/>
        </w:rPr>
      </w:pPr>
      <w:r w:rsidRPr="00144DCB">
        <w:rPr>
          <w:b/>
          <w:bCs/>
          <w:sz w:val="18"/>
          <w:szCs w:val="18"/>
        </w:rPr>
        <w:t xml:space="preserve">Context: </w:t>
      </w:r>
      <w:r w:rsidRPr="00144DCB">
        <w:rPr>
          <w:bCs/>
          <w:sz w:val="18"/>
          <w:szCs w:val="18"/>
        </w:rPr>
        <w:t xml:space="preserve">Episiotomy is a deliberate incision on perineum made to increase </w:t>
      </w:r>
      <w:proofErr w:type="spellStart"/>
      <w:r w:rsidRPr="00144DCB">
        <w:rPr>
          <w:bCs/>
          <w:sz w:val="18"/>
          <w:szCs w:val="18"/>
        </w:rPr>
        <w:t>vulval</w:t>
      </w:r>
      <w:proofErr w:type="spellEnd"/>
      <w:r w:rsidRPr="00144DCB">
        <w:rPr>
          <w:bCs/>
          <w:sz w:val="18"/>
          <w:szCs w:val="18"/>
        </w:rPr>
        <w:t xml:space="preserve"> outlet during child birth. </w:t>
      </w:r>
      <w:r w:rsidRPr="00144DCB">
        <w:rPr>
          <w:sz w:val="18"/>
          <w:szCs w:val="18"/>
        </w:rPr>
        <w:t xml:space="preserve">Millions of women throughout the world experience pain and suffering as a result of </w:t>
      </w:r>
      <w:proofErr w:type="spellStart"/>
      <w:r w:rsidRPr="00144DCB">
        <w:rPr>
          <w:sz w:val="18"/>
          <w:szCs w:val="18"/>
        </w:rPr>
        <w:t>perineal</w:t>
      </w:r>
      <w:proofErr w:type="spellEnd"/>
      <w:r w:rsidRPr="00144DCB">
        <w:rPr>
          <w:sz w:val="18"/>
          <w:szCs w:val="18"/>
        </w:rPr>
        <w:t xml:space="preserve"> trauma sustained during delivery and yet this is a very under researched area. </w:t>
      </w:r>
    </w:p>
    <w:p w:rsidR="00F464E0" w:rsidRPr="00144DCB" w:rsidRDefault="00F464E0" w:rsidP="00F464E0">
      <w:pPr>
        <w:pStyle w:val="Default"/>
        <w:spacing w:line="360" w:lineRule="auto"/>
        <w:jc w:val="both"/>
        <w:rPr>
          <w:sz w:val="18"/>
          <w:szCs w:val="18"/>
        </w:rPr>
      </w:pPr>
      <w:r w:rsidRPr="00144DCB">
        <w:rPr>
          <w:b/>
          <w:sz w:val="18"/>
          <w:szCs w:val="18"/>
        </w:rPr>
        <w:t>Objectives:</w:t>
      </w:r>
      <w:r w:rsidRPr="00144DCB">
        <w:rPr>
          <w:sz w:val="18"/>
          <w:szCs w:val="18"/>
        </w:rPr>
        <w:t xml:space="preserve"> The present study was to compare the pain severity and requirement of suture material at </w:t>
      </w:r>
      <w:proofErr w:type="spellStart"/>
      <w:r w:rsidRPr="00144DCB">
        <w:rPr>
          <w:sz w:val="18"/>
          <w:szCs w:val="18"/>
        </w:rPr>
        <w:t>perineal</w:t>
      </w:r>
      <w:proofErr w:type="spellEnd"/>
      <w:r w:rsidRPr="00144DCB">
        <w:rPr>
          <w:sz w:val="18"/>
          <w:szCs w:val="18"/>
        </w:rPr>
        <w:t xml:space="preserve"> repair in two episiotomy repair methods.</w:t>
      </w:r>
    </w:p>
    <w:p w:rsidR="00F464E0" w:rsidRPr="00144DCB" w:rsidRDefault="00F464E0" w:rsidP="00F464E0">
      <w:pPr>
        <w:pStyle w:val="Default"/>
        <w:spacing w:line="360" w:lineRule="auto"/>
        <w:jc w:val="both"/>
        <w:rPr>
          <w:sz w:val="18"/>
          <w:szCs w:val="18"/>
        </w:rPr>
      </w:pPr>
      <w:r w:rsidRPr="00144DCB">
        <w:rPr>
          <w:b/>
          <w:bCs/>
          <w:iCs/>
          <w:sz w:val="18"/>
          <w:szCs w:val="18"/>
        </w:rPr>
        <w:t xml:space="preserve">Methods: </w:t>
      </w:r>
      <w:r w:rsidRPr="00144DCB">
        <w:rPr>
          <w:sz w:val="18"/>
          <w:szCs w:val="18"/>
        </w:rPr>
        <w:t xml:space="preserve">In this observational study, 200 full term patients who came to Pravara Rural Hospital, </w:t>
      </w:r>
      <w:proofErr w:type="spellStart"/>
      <w:r w:rsidRPr="00144DCB">
        <w:rPr>
          <w:sz w:val="18"/>
          <w:szCs w:val="18"/>
        </w:rPr>
        <w:t>Loni</w:t>
      </w:r>
      <w:proofErr w:type="spellEnd"/>
      <w:r w:rsidRPr="00144DCB">
        <w:rPr>
          <w:sz w:val="18"/>
          <w:szCs w:val="18"/>
        </w:rPr>
        <w:t xml:space="preserve"> for delivery and required episiotomy were randomly allocated into two groups of 100 who had undergone either continuous or interrupted episiotomy </w:t>
      </w:r>
      <w:proofErr w:type="gramStart"/>
      <w:r w:rsidRPr="00144DCB">
        <w:rPr>
          <w:sz w:val="18"/>
          <w:szCs w:val="18"/>
        </w:rPr>
        <w:t>repair</w:t>
      </w:r>
      <w:proofErr w:type="gramEnd"/>
      <w:r w:rsidRPr="00144DCB">
        <w:rPr>
          <w:sz w:val="18"/>
          <w:szCs w:val="18"/>
        </w:rPr>
        <w:t>. Verbal Rating Score (VRS 0-3), consists of a scale from 0 to 3 (0= no pain, 1=mild, 2=moderate, 3=severe pain) was used to evaluate pain severity at 1</w:t>
      </w:r>
      <w:r w:rsidRPr="00144DCB">
        <w:rPr>
          <w:sz w:val="18"/>
          <w:szCs w:val="18"/>
          <w:vertAlign w:val="superscript"/>
        </w:rPr>
        <w:t>st</w:t>
      </w:r>
      <w:r w:rsidRPr="00144DCB">
        <w:rPr>
          <w:sz w:val="18"/>
          <w:szCs w:val="18"/>
        </w:rPr>
        <w:t xml:space="preserve"> and 3</w:t>
      </w:r>
      <w:r w:rsidRPr="00144DCB">
        <w:rPr>
          <w:sz w:val="18"/>
          <w:szCs w:val="18"/>
          <w:vertAlign w:val="superscript"/>
        </w:rPr>
        <w:t>rd</w:t>
      </w:r>
      <w:r w:rsidRPr="00144DCB">
        <w:rPr>
          <w:sz w:val="18"/>
          <w:szCs w:val="18"/>
        </w:rPr>
        <w:t xml:space="preserve"> day after episiotomy repair after delivery. Suture material required (chromic catgut no.1) also observed in terms of packets.</w:t>
      </w:r>
    </w:p>
    <w:p w:rsidR="00F464E0" w:rsidRPr="00144DCB" w:rsidRDefault="00F464E0" w:rsidP="00F464E0">
      <w:pPr>
        <w:pStyle w:val="Default"/>
        <w:spacing w:line="360" w:lineRule="auto"/>
        <w:jc w:val="both"/>
        <w:rPr>
          <w:sz w:val="18"/>
          <w:szCs w:val="18"/>
        </w:rPr>
      </w:pPr>
      <w:r w:rsidRPr="00144DCB">
        <w:rPr>
          <w:b/>
          <w:bCs/>
          <w:iCs/>
          <w:sz w:val="18"/>
          <w:szCs w:val="18"/>
        </w:rPr>
        <w:t xml:space="preserve">Results: </w:t>
      </w:r>
      <w:r w:rsidRPr="00144DCB">
        <w:rPr>
          <w:bCs/>
          <w:iCs/>
          <w:sz w:val="18"/>
          <w:szCs w:val="18"/>
        </w:rPr>
        <w:t xml:space="preserve">In the present study, </w:t>
      </w:r>
      <w:r w:rsidRPr="00144DCB">
        <w:rPr>
          <w:sz w:val="18"/>
          <w:szCs w:val="18"/>
        </w:rPr>
        <w:t>among 100 patients who underwent continuous episiotomy suturing, maximum patients i.e. 84% required only one packet of chromic catgut where as in other group of intermittent suturing, 82% patients required more than one packet. However, the mean required time for repair and the number of used threads were remarkable lower in the continuous repair group.</w:t>
      </w:r>
    </w:p>
    <w:p w:rsidR="00F464E0" w:rsidRPr="00144DCB" w:rsidRDefault="00F464E0" w:rsidP="00F464E0">
      <w:pPr>
        <w:pStyle w:val="Default"/>
        <w:spacing w:line="360" w:lineRule="auto"/>
        <w:jc w:val="both"/>
        <w:rPr>
          <w:sz w:val="18"/>
          <w:szCs w:val="18"/>
        </w:rPr>
      </w:pPr>
      <w:r w:rsidRPr="00144DCB">
        <w:rPr>
          <w:b/>
          <w:bCs/>
          <w:iCs/>
          <w:sz w:val="18"/>
          <w:szCs w:val="18"/>
        </w:rPr>
        <w:t xml:space="preserve">Conclusion: </w:t>
      </w:r>
      <w:r w:rsidRPr="00144DCB">
        <w:rPr>
          <w:sz w:val="18"/>
          <w:szCs w:val="18"/>
        </w:rPr>
        <w:t>The present study showed that pain severity was more in intermittent suturing of perineum as compared to continuous. Nevertheless, shorter time of repair and fewer threads were required using the continuous repair method. Therefore, this method would provide better services for mothers and reduce the required time and costs.</w:t>
      </w:r>
    </w:p>
    <w:p w:rsidR="00F464E0" w:rsidRPr="00144DCB" w:rsidRDefault="00F464E0" w:rsidP="00F464E0">
      <w:pPr>
        <w:pStyle w:val="Default"/>
        <w:pBdr>
          <w:bottom w:val="single" w:sz="6" w:space="1" w:color="auto"/>
        </w:pBdr>
        <w:spacing w:line="360" w:lineRule="auto"/>
        <w:jc w:val="both"/>
        <w:rPr>
          <w:sz w:val="18"/>
          <w:szCs w:val="18"/>
        </w:rPr>
      </w:pPr>
      <w:r w:rsidRPr="00144DCB">
        <w:rPr>
          <w:b/>
          <w:sz w:val="18"/>
          <w:szCs w:val="18"/>
        </w:rPr>
        <w:t>Key words:</w:t>
      </w:r>
      <w:r w:rsidRPr="00144DCB">
        <w:rPr>
          <w:sz w:val="18"/>
          <w:szCs w:val="18"/>
        </w:rPr>
        <w:t xml:space="preserve"> Continuous suturing, Interrupted suturing, Episiotomy, Rural area</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4E0"/>
    <w:rsid w:val="000061B3"/>
    <w:rsid w:val="0006104F"/>
    <w:rsid w:val="00093A1D"/>
    <w:rsid w:val="00274F00"/>
    <w:rsid w:val="004B274B"/>
    <w:rsid w:val="009E591E"/>
    <w:rsid w:val="00A83F59"/>
    <w:rsid w:val="00AE3137"/>
    <w:rsid w:val="00F4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E0"/>
    <w:rPr>
      <w:rFonts w:ascii="Calibri" w:eastAsia="Calibri"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4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aliases w:val="Char"/>
    <w:basedOn w:val="Normal"/>
    <w:link w:val="HeaderChar"/>
    <w:uiPriority w:val="99"/>
    <w:unhideWhenUsed/>
    <w:rsid w:val="00F464E0"/>
    <w:pPr>
      <w:tabs>
        <w:tab w:val="center" w:pos="4680"/>
        <w:tab w:val="right" w:pos="9360"/>
      </w:tabs>
    </w:pPr>
    <w:rPr>
      <w:rFonts w:cs="Mangal"/>
    </w:rPr>
  </w:style>
  <w:style w:type="character" w:customStyle="1" w:styleId="HeaderChar">
    <w:name w:val="Header Char"/>
    <w:aliases w:val="Char Char"/>
    <w:basedOn w:val="DefaultParagraphFont"/>
    <w:link w:val="Header"/>
    <w:uiPriority w:val="99"/>
    <w:rsid w:val="00F464E0"/>
    <w:rPr>
      <w:rFonts w:ascii="Calibri" w:eastAsia="Calibri" w:hAnsi="Calibri"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2015-10-06T10:04:00Z</dcterms:created>
  <dcterms:modified xsi:type="dcterms:W3CDTF">2015-10-06T10:05:00Z</dcterms:modified>
</cp:coreProperties>
</file>